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7C550490" w:rsidR="00F30191" w:rsidRPr="002537BD" w:rsidRDefault="00B0212F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E02D02" w:rsidRPr="00E02D02">
        <w:rPr>
          <w:sz w:val="56"/>
          <w:szCs w:val="48"/>
          <w:lang w:val="en-GB"/>
        </w:rPr>
        <w:t>9.1</w:t>
      </w:r>
      <w:r>
        <w:rPr>
          <w:sz w:val="56"/>
          <w:szCs w:val="48"/>
          <w:lang w:val="en-GB"/>
        </w:rPr>
        <w:t>:</w:t>
      </w:r>
      <w:r w:rsidR="00E02D02" w:rsidRPr="00E02D02">
        <w:rPr>
          <w:sz w:val="56"/>
          <w:szCs w:val="48"/>
          <w:lang w:val="en-GB"/>
        </w:rPr>
        <w:t xml:space="preserve"> Polymers molecular </w:t>
      </w:r>
      <w:r>
        <w:rPr>
          <w:sz w:val="56"/>
          <w:szCs w:val="48"/>
          <w:lang w:val="en-GB"/>
        </w:rPr>
        <w:br/>
      </w:r>
      <w:r w:rsidR="00E02D02" w:rsidRPr="00E02D02">
        <w:rPr>
          <w:sz w:val="56"/>
          <w:szCs w:val="48"/>
          <w:lang w:val="en-GB"/>
        </w:rPr>
        <w:t>models practical</w:t>
      </w:r>
    </w:p>
    <w:p w14:paraId="03B28639" w14:textId="7391C294" w:rsidR="002125F6" w:rsidRPr="00391DB0" w:rsidRDefault="002125F6" w:rsidP="00B0212F">
      <w:pPr>
        <w:pStyle w:val="CUPAnswerLine"/>
        <w:spacing w:before="100" w:after="100"/>
      </w:pPr>
      <w:r w:rsidRPr="002125F6">
        <w:rPr>
          <w:rFonts w:asciiTheme="majorHAnsi" w:hAnsiTheme="majorHAnsi" w:cstheme="majorHAnsi"/>
          <w:b/>
          <w:bCs/>
        </w:rPr>
        <w:t>1</w:t>
      </w:r>
      <w:r>
        <w:tab/>
      </w:r>
      <w:r w:rsidR="00E02D02" w:rsidRPr="00E02D02">
        <w:rPr>
          <w:lang w:val="en-GB"/>
        </w:rPr>
        <w:t>Using molecular model kits, build the three following molecules: ethene (C</w:t>
      </w:r>
      <w:r w:rsidR="00E02D02" w:rsidRPr="00E02D02">
        <w:rPr>
          <w:vertAlign w:val="subscript"/>
          <w:lang w:val="en-GB"/>
        </w:rPr>
        <w:t>2</w:t>
      </w:r>
      <w:r w:rsidR="00E02D02" w:rsidRPr="00E02D02">
        <w:rPr>
          <w:lang w:val="en-GB"/>
        </w:rPr>
        <w:t>H</w:t>
      </w:r>
      <w:r w:rsidR="00E02D02" w:rsidRPr="00E02D02">
        <w:rPr>
          <w:vertAlign w:val="subscript"/>
          <w:lang w:val="en-GB"/>
        </w:rPr>
        <w:t>4</w:t>
      </w:r>
      <w:r w:rsidR="00E02D02" w:rsidRPr="00E02D02">
        <w:rPr>
          <w:lang w:val="en-GB"/>
        </w:rPr>
        <w:t xml:space="preserve">), propene </w:t>
      </w:r>
      <w:r w:rsidR="00E02D02">
        <w:rPr>
          <w:lang w:val="en-GB"/>
        </w:rPr>
        <w:br/>
      </w:r>
      <w:r w:rsidR="00E02D02" w:rsidRPr="00E02D02">
        <w:rPr>
          <w:lang w:val="en-GB"/>
        </w:rPr>
        <w:t>(C</w:t>
      </w:r>
      <w:r w:rsidR="00E02D02" w:rsidRPr="00E02D02">
        <w:rPr>
          <w:vertAlign w:val="subscript"/>
          <w:lang w:val="en-GB"/>
        </w:rPr>
        <w:t>3</w:t>
      </w:r>
      <w:r w:rsidR="00E02D02" w:rsidRPr="00E02D02">
        <w:rPr>
          <w:lang w:val="en-GB"/>
        </w:rPr>
        <w:t>H</w:t>
      </w:r>
      <w:r w:rsidR="00E02D02" w:rsidRPr="00E02D02">
        <w:rPr>
          <w:vertAlign w:val="subscript"/>
          <w:lang w:val="en-GB"/>
        </w:rPr>
        <w:t>6</w:t>
      </w:r>
      <w:r w:rsidR="00E02D02" w:rsidRPr="00E02D02">
        <w:rPr>
          <w:lang w:val="en-GB"/>
        </w:rPr>
        <w:t>), chloroethene (C</w:t>
      </w:r>
      <w:r w:rsidR="00E02D02" w:rsidRPr="00E02D02">
        <w:rPr>
          <w:vertAlign w:val="subscript"/>
          <w:lang w:val="en-GB"/>
        </w:rPr>
        <w:t>2</w:t>
      </w:r>
      <w:r w:rsidR="00E02D02" w:rsidRPr="00E02D02">
        <w:rPr>
          <w:lang w:val="en-GB"/>
        </w:rPr>
        <w:t>H</w:t>
      </w:r>
      <w:r w:rsidR="00E02D02" w:rsidRPr="00E02D02">
        <w:rPr>
          <w:vertAlign w:val="subscript"/>
          <w:lang w:val="en-GB"/>
        </w:rPr>
        <w:t>3</w:t>
      </w:r>
      <w:r w:rsidR="00E02D02" w:rsidRPr="00E02D02">
        <w:rPr>
          <w:lang w:val="en-GB"/>
        </w:rPr>
        <w:t>Cl).</w:t>
      </w:r>
    </w:p>
    <w:p w14:paraId="72D3E2F7" w14:textId="565C580F" w:rsidR="002125F6" w:rsidRPr="00391DB0" w:rsidRDefault="002125F6" w:rsidP="00B0212F">
      <w:pPr>
        <w:pStyle w:val="CUPAnswerLine"/>
        <w:spacing w:before="100" w:after="10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="00E02D02" w:rsidRPr="00E02D02">
        <w:rPr>
          <w:lang w:val="en-GB"/>
        </w:rPr>
        <w:t>Draw the Lewis structure of these molecules.</w:t>
      </w:r>
    </w:p>
    <w:p w14:paraId="590766DD" w14:textId="77777777" w:rsidR="002125F6" w:rsidRDefault="002125F6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C021E08" w14:textId="78DC32DA" w:rsidR="002125F6" w:rsidRDefault="002125F6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297C331" w14:textId="2FDAE488" w:rsidR="002125F6" w:rsidRDefault="002125F6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B7DF552" w14:textId="75865570" w:rsidR="002125F6" w:rsidRDefault="002125F6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D88A0D3" w14:textId="52F9984D" w:rsidR="00DF6059" w:rsidRDefault="00DF6059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9D3D04D" w14:textId="10A450DA" w:rsidR="002125F6" w:rsidRPr="00391DB0" w:rsidRDefault="002125F6" w:rsidP="00B0212F">
      <w:pPr>
        <w:pStyle w:val="CUPAnswerLine"/>
        <w:spacing w:before="100" w:after="10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="00E02D02" w:rsidRPr="00E02D02">
        <w:rPr>
          <w:lang w:val="en-GB"/>
        </w:rPr>
        <w:t>What do these molecules have in common?</w:t>
      </w:r>
    </w:p>
    <w:p w14:paraId="3C123EED" w14:textId="77777777" w:rsidR="002125F6" w:rsidRDefault="002125F6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304E763" w14:textId="105FAAC0" w:rsidR="002125F6" w:rsidRDefault="002125F6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3F9E1F9" w14:textId="672DDD82" w:rsidR="00E02D02" w:rsidRPr="00391DB0" w:rsidRDefault="00E02D02" w:rsidP="00B0212F">
      <w:pPr>
        <w:pStyle w:val="CUPAnswerLine"/>
        <w:spacing w:before="100" w:after="10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E02D02">
        <w:rPr>
          <w:lang w:val="en-GB"/>
        </w:rPr>
        <w:t>Using molecular model kits, build the three molecules of ethene and then join them together.</w:t>
      </w:r>
    </w:p>
    <w:p w14:paraId="540D5CD8" w14:textId="522E3E43" w:rsidR="00E02D02" w:rsidRPr="00391DB0" w:rsidRDefault="00E02D02" w:rsidP="00B0212F">
      <w:pPr>
        <w:pStyle w:val="CUPAnswerLine"/>
        <w:spacing w:before="100" w:after="10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E02D02">
        <w:rPr>
          <w:lang w:val="en-GB"/>
        </w:rPr>
        <w:t xml:space="preserve">Explain, in </w:t>
      </w:r>
      <w:proofErr w:type="gramStart"/>
      <w:r w:rsidRPr="00E02D02">
        <w:rPr>
          <w:lang w:val="en-GB"/>
        </w:rPr>
        <w:t>term</w:t>
      </w:r>
      <w:proofErr w:type="gramEnd"/>
      <w:r w:rsidRPr="00E02D02">
        <w:rPr>
          <w:lang w:val="en-GB"/>
        </w:rPr>
        <w:t xml:space="preserve"> of bonds broken and bonds formed, what has happened when you join these ethene molecules together.</w:t>
      </w:r>
    </w:p>
    <w:p w14:paraId="1FAFA92E" w14:textId="77777777" w:rsidR="00E02D02" w:rsidRDefault="00E02D02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0FA13F7" w14:textId="77777777" w:rsidR="00E02D02" w:rsidRDefault="00E02D02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4DCC4CC" w14:textId="77777777" w:rsidR="00E02D02" w:rsidRDefault="00E02D02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6751789" w14:textId="4531ED34" w:rsidR="00E02D02" w:rsidRPr="00391DB0" w:rsidRDefault="00E02D02" w:rsidP="00B0212F">
      <w:pPr>
        <w:pStyle w:val="CUPAnswerLine"/>
        <w:spacing w:before="100" w:after="100"/>
      </w:pPr>
      <w:r>
        <w:rPr>
          <w:rFonts w:asciiTheme="majorHAnsi" w:hAnsiTheme="majorHAnsi" w:cstheme="majorHAnsi"/>
          <w:b/>
          <w:bCs/>
        </w:rPr>
        <w:t>6</w:t>
      </w:r>
      <w:r>
        <w:tab/>
      </w:r>
      <w:r w:rsidRPr="00E02D02">
        <w:rPr>
          <w:lang w:val="en-GB"/>
        </w:rPr>
        <w:t>Draw the repeating unit for poly(propene).</w:t>
      </w:r>
    </w:p>
    <w:p w14:paraId="55149EB6" w14:textId="77777777" w:rsidR="00E02D02" w:rsidRDefault="00E02D02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31991F3" w14:textId="77777777" w:rsidR="00E02D02" w:rsidRDefault="00E02D02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700C4FC" w14:textId="77777777" w:rsidR="00E02D02" w:rsidRDefault="00E02D02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391C9BE" w14:textId="606E0FED" w:rsidR="00E02D02" w:rsidRDefault="00E02D02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965D92D" w14:textId="53498AA2" w:rsidR="00DF6059" w:rsidRDefault="00DF6059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AE4C782" w14:textId="7047DD5B" w:rsidR="00E02D02" w:rsidRPr="00391DB0" w:rsidRDefault="00E02D02" w:rsidP="00B0212F">
      <w:pPr>
        <w:pStyle w:val="CUPAnswerLine"/>
        <w:spacing w:before="100" w:after="100"/>
      </w:pPr>
      <w:r>
        <w:rPr>
          <w:rFonts w:asciiTheme="majorHAnsi" w:hAnsiTheme="majorHAnsi" w:cstheme="majorHAnsi"/>
          <w:b/>
          <w:bCs/>
        </w:rPr>
        <w:t>7</w:t>
      </w:r>
      <w:r>
        <w:tab/>
      </w:r>
      <w:bookmarkStart w:id="0" w:name="_Hlk123647728"/>
      <w:r w:rsidRPr="00E02D02">
        <w:rPr>
          <w:lang w:val="en-GB"/>
        </w:rPr>
        <w:t>Draw three repeating units of poly(chloroethene) joined together.</w:t>
      </w:r>
      <w:bookmarkEnd w:id="0"/>
    </w:p>
    <w:p w14:paraId="5AB86946" w14:textId="77777777" w:rsidR="00DF6059" w:rsidRDefault="00DF6059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FAB75E6" w14:textId="77777777" w:rsidR="00DF6059" w:rsidRDefault="00DF6059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FD6DFBC" w14:textId="77777777" w:rsidR="00DF6059" w:rsidRDefault="00DF6059" w:rsidP="00B0212F">
      <w:pPr>
        <w:pStyle w:val="ListParagraph"/>
        <w:tabs>
          <w:tab w:val="left" w:pos="10080"/>
          <w:tab w:val="left" w:pos="10170"/>
        </w:tabs>
        <w:spacing w:before="100" w:after="10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151E76C" w14:textId="77777777" w:rsidR="00DF6059" w:rsidRDefault="00DF6059" w:rsidP="00DF6059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BF7FF63" w14:textId="5F2DA54E" w:rsidR="00E02D02" w:rsidRPr="00DF6059" w:rsidRDefault="00DF6059" w:rsidP="00DF6059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sectPr w:rsidR="00E02D02" w:rsidRPr="00DF6059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EEFCF" w14:textId="77777777" w:rsidR="0071507C" w:rsidRDefault="0071507C" w:rsidP="005E47CF">
      <w:r>
        <w:separator/>
      </w:r>
    </w:p>
  </w:endnote>
  <w:endnote w:type="continuationSeparator" w:id="0">
    <w:p w14:paraId="730FE373" w14:textId="77777777" w:rsidR="0071507C" w:rsidRDefault="0071507C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03CDCE37" w14:textId="77777777" w:rsidR="00730130" w:rsidRDefault="00730130" w:rsidP="00730130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096CB70D" w14:textId="1585B908" w:rsidR="00730130" w:rsidRDefault="00730130" w:rsidP="00730130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66E3CC16" wp14:editId="2DC5BA38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958142859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C195B3B" wp14:editId="3B5E7EAE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78668185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66AFA2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09AD6" w14:textId="77777777" w:rsidR="0071507C" w:rsidRDefault="0071507C" w:rsidP="005E47CF">
      <w:r>
        <w:separator/>
      </w:r>
    </w:p>
  </w:footnote>
  <w:footnote w:type="continuationSeparator" w:id="0">
    <w:p w14:paraId="1D59ED75" w14:textId="77777777" w:rsidR="0071507C" w:rsidRDefault="0071507C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07C5485D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E02D02">
      <w:rPr>
        <w:rFonts w:ascii="Calibri" w:hAnsi="Calibri"/>
        <w:caps/>
        <w:color w:val="000000" w:themeColor="text1"/>
        <w:sz w:val="20"/>
        <w:szCs w:val="20"/>
        <w:lang w:val="en-GB"/>
      </w:rPr>
      <w:t>9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E4046D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  <w:p w14:paraId="2131B57D" w14:textId="77777777" w:rsidR="001A48C4" w:rsidRDefault="001A48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A2D33"/>
    <w:multiLevelType w:val="hybridMultilevel"/>
    <w:tmpl w:val="6FEE8A9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4A2F3E83"/>
    <w:multiLevelType w:val="multilevel"/>
    <w:tmpl w:val="AC2C802E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0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4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206948">
    <w:abstractNumId w:val="19"/>
  </w:num>
  <w:num w:numId="2" w16cid:durableId="1298759453">
    <w:abstractNumId w:val="10"/>
  </w:num>
  <w:num w:numId="3" w16cid:durableId="1533496492">
    <w:abstractNumId w:val="13"/>
  </w:num>
  <w:num w:numId="4" w16cid:durableId="1315571774">
    <w:abstractNumId w:val="13"/>
    <w:lvlOverride w:ilvl="0">
      <w:startOverride w:val="1"/>
    </w:lvlOverride>
  </w:num>
  <w:num w:numId="5" w16cid:durableId="1507399967">
    <w:abstractNumId w:val="12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21"/>
  </w:num>
  <w:num w:numId="17" w16cid:durableId="1094352534">
    <w:abstractNumId w:val="13"/>
    <w:lvlOverride w:ilvl="0">
      <w:startOverride w:val="1"/>
    </w:lvlOverride>
  </w:num>
  <w:num w:numId="18" w16cid:durableId="545411972">
    <w:abstractNumId w:val="13"/>
    <w:lvlOverride w:ilvl="0">
      <w:startOverride w:val="1"/>
    </w:lvlOverride>
  </w:num>
  <w:num w:numId="19" w16cid:durableId="157963241">
    <w:abstractNumId w:val="13"/>
    <w:lvlOverride w:ilvl="0">
      <w:startOverride w:val="1"/>
    </w:lvlOverride>
  </w:num>
  <w:num w:numId="20" w16cid:durableId="217665074">
    <w:abstractNumId w:val="13"/>
    <w:lvlOverride w:ilvl="0">
      <w:startOverride w:val="1"/>
    </w:lvlOverride>
  </w:num>
  <w:num w:numId="21" w16cid:durableId="1675568632">
    <w:abstractNumId w:val="13"/>
    <w:lvlOverride w:ilvl="0">
      <w:startOverride w:val="1"/>
    </w:lvlOverride>
  </w:num>
  <w:num w:numId="22" w16cid:durableId="822309176">
    <w:abstractNumId w:val="15"/>
  </w:num>
  <w:num w:numId="23" w16cid:durableId="287130360">
    <w:abstractNumId w:val="16"/>
  </w:num>
  <w:num w:numId="24" w16cid:durableId="1626155410">
    <w:abstractNumId w:val="22"/>
  </w:num>
  <w:num w:numId="25" w16cid:durableId="1214389375">
    <w:abstractNumId w:val="17"/>
  </w:num>
  <w:num w:numId="26" w16cid:durableId="1757555028">
    <w:abstractNumId w:val="23"/>
  </w:num>
  <w:num w:numId="27" w16cid:durableId="1209956847">
    <w:abstractNumId w:val="14"/>
  </w:num>
  <w:num w:numId="28" w16cid:durableId="179590062">
    <w:abstractNumId w:val="20"/>
  </w:num>
  <w:num w:numId="29" w16cid:durableId="2105109294">
    <w:abstractNumId w:val="24"/>
  </w:num>
  <w:num w:numId="30" w16cid:durableId="1266884491">
    <w:abstractNumId w:val="18"/>
  </w:num>
  <w:num w:numId="31" w16cid:durableId="126599048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05B4C"/>
    <w:rsid w:val="001139BE"/>
    <w:rsid w:val="001207E2"/>
    <w:rsid w:val="0012147E"/>
    <w:rsid w:val="001248DB"/>
    <w:rsid w:val="00125FF6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25F6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4E1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6B2"/>
    <w:rsid w:val="00616BC1"/>
    <w:rsid w:val="00635438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1507C"/>
    <w:rsid w:val="00722BDA"/>
    <w:rsid w:val="00730130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2A7E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12F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7008A"/>
    <w:rsid w:val="00B72187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DF6059"/>
    <w:rsid w:val="00E02D02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581A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438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25041C-FD23-49D0-894C-466457AB0864}"/>
</file>

<file path=customXml/itemProps2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39</cp:revision>
  <cp:lastPrinted>2023-08-23T11:21:00Z</cp:lastPrinted>
  <dcterms:created xsi:type="dcterms:W3CDTF">2022-05-24T18:07:00Z</dcterms:created>
  <dcterms:modified xsi:type="dcterms:W3CDTF">2023-08-23T11:21:00Z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